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6251A207" w:rsidR="00FE067E" w:rsidRPr="00462C28" w:rsidRDefault="00CC7D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0C1CEFE" wp14:editId="039BD3D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F4438E" w14:textId="792153FC" w:rsidR="00CC7DA4" w:rsidRPr="00CC7DA4" w:rsidRDefault="00CC7DA4" w:rsidP="00CC7DA4">
                            <w:pPr>
                              <w:spacing w:line="240" w:lineRule="auto"/>
                              <w:jc w:val="center"/>
                              <w:rPr>
                                <w:rFonts w:cs="Arial"/>
                                <w:b/>
                              </w:rPr>
                            </w:pPr>
                            <w:r w:rsidRPr="00CC7D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1CEF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AF4438E" w14:textId="792153FC" w:rsidR="00CC7DA4" w:rsidRPr="00CC7DA4" w:rsidRDefault="00CC7DA4" w:rsidP="00CC7DA4">
                      <w:pPr>
                        <w:spacing w:line="240" w:lineRule="auto"/>
                        <w:jc w:val="center"/>
                        <w:rPr>
                          <w:rFonts w:cs="Arial"/>
                          <w:b/>
                        </w:rPr>
                      </w:pPr>
                      <w:r w:rsidRPr="00CC7DA4">
                        <w:rPr>
                          <w:rFonts w:cs="Arial"/>
                          <w:b/>
                        </w:rPr>
                        <w:t>FISCAL NOTE</w:t>
                      </w:r>
                    </w:p>
                  </w:txbxContent>
                </v:textbox>
              </v:shape>
            </w:pict>
          </mc:Fallback>
        </mc:AlternateContent>
      </w:r>
      <w:r w:rsidR="00CD36CF" w:rsidRPr="00462C28">
        <w:rPr>
          <w:color w:val="auto"/>
        </w:rPr>
        <w:t xml:space="preserve">WEST virginia </w:t>
      </w:r>
      <w:r w:rsidR="009F7772" w:rsidRPr="00462C28">
        <w:rPr>
          <w:color w:val="auto"/>
        </w:rPr>
        <w:t>Legislature</w:t>
      </w:r>
    </w:p>
    <w:p w14:paraId="4D66743B" w14:textId="0D985448" w:rsidR="00CD36CF" w:rsidRPr="00462C28" w:rsidRDefault="00CD36CF" w:rsidP="00CC1F3B">
      <w:pPr>
        <w:pStyle w:val="TitlePageSession"/>
        <w:rPr>
          <w:color w:val="auto"/>
        </w:rPr>
      </w:pPr>
      <w:r w:rsidRPr="00462C28">
        <w:rPr>
          <w:color w:val="auto"/>
        </w:rPr>
        <w:t>20</w:t>
      </w:r>
      <w:r w:rsidR="007609FA" w:rsidRPr="00462C28">
        <w:rPr>
          <w:color w:val="auto"/>
        </w:rPr>
        <w:t>2</w:t>
      </w:r>
      <w:r w:rsidR="004C7959" w:rsidRPr="00462C28">
        <w:rPr>
          <w:color w:val="auto"/>
        </w:rPr>
        <w:t>2</w:t>
      </w:r>
      <w:r w:rsidRPr="00462C28">
        <w:rPr>
          <w:color w:val="auto"/>
        </w:rPr>
        <w:t xml:space="preserve"> regular session</w:t>
      </w:r>
    </w:p>
    <w:p w14:paraId="6E85D9B1" w14:textId="77777777" w:rsidR="00CD36CF" w:rsidRPr="00462C28" w:rsidRDefault="00DD341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62C28">
            <w:rPr>
              <w:color w:val="auto"/>
            </w:rPr>
            <w:t>Introduced</w:t>
          </w:r>
        </w:sdtContent>
      </w:sdt>
    </w:p>
    <w:p w14:paraId="1FFD4879" w14:textId="2AB14565" w:rsidR="00CD36CF" w:rsidRPr="00462C28" w:rsidRDefault="00DD341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462C28">
            <w:rPr>
              <w:color w:val="auto"/>
            </w:rPr>
            <w:t>House</w:t>
          </w:r>
        </w:sdtContent>
      </w:sdt>
      <w:r w:rsidR="00303684" w:rsidRPr="00462C28">
        <w:rPr>
          <w:color w:val="auto"/>
        </w:rPr>
        <w:t xml:space="preserve"> </w:t>
      </w:r>
      <w:r w:rsidR="00CD36CF" w:rsidRPr="00462C2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4092</w:t>
          </w:r>
        </w:sdtContent>
      </w:sdt>
      <w:r w:rsidR="00F234BB" w:rsidRPr="00462C28">
        <w:rPr>
          <w:color w:val="auto"/>
        </w:rPr>
        <w:t xml:space="preserve"> </w:t>
      </w:r>
    </w:p>
    <w:p w14:paraId="52D21675" w14:textId="1C8F9247" w:rsidR="00CD36CF" w:rsidRPr="00462C28" w:rsidRDefault="00CD36CF" w:rsidP="00CC1F3B">
      <w:pPr>
        <w:pStyle w:val="Sponsors"/>
        <w:rPr>
          <w:color w:val="auto"/>
        </w:rPr>
      </w:pPr>
      <w:r w:rsidRPr="00462C28">
        <w:rPr>
          <w:color w:val="auto"/>
        </w:rPr>
        <w:t xml:space="preserve">By </w:t>
      </w:r>
      <w:sdt>
        <w:sdtPr>
          <w:rPr>
            <w:color w:val="auto"/>
          </w:rPr>
          <w:tag w:val="Sponsors"/>
          <w:id w:val="1589585889"/>
          <w:placeholder>
            <w:docPart w:val="EAE45A651D4745E790ECB2ACB0743862"/>
          </w:placeholder>
          <w:text w:multiLine="1"/>
        </w:sdtPr>
        <w:sdtEndPr/>
        <w:sdtContent>
          <w:r w:rsidR="00814AD8" w:rsidRPr="00462C28">
            <w:rPr>
              <w:color w:val="auto"/>
            </w:rPr>
            <w:t>Delegate</w:t>
          </w:r>
          <w:r w:rsidR="003E2C7C">
            <w:rPr>
              <w:color w:val="auto"/>
            </w:rPr>
            <w:t>s</w:t>
          </w:r>
          <w:r w:rsidR="00814AD8" w:rsidRPr="00462C28">
            <w:rPr>
              <w:color w:val="auto"/>
            </w:rPr>
            <w:t xml:space="preserve"> </w:t>
          </w:r>
          <w:r w:rsidR="001135C7" w:rsidRPr="00462C28">
            <w:rPr>
              <w:color w:val="auto"/>
            </w:rPr>
            <w:t>Keaton</w:t>
          </w:r>
          <w:r w:rsidR="003E2C7C">
            <w:rPr>
              <w:color w:val="auto"/>
            </w:rPr>
            <w:t>, Barnhart, Haynes, Burkhammer, Holstein, Dean, Wamsley, Clark, Pinson, Reynolds, and Linville</w:t>
          </w:r>
        </w:sdtContent>
      </w:sdt>
    </w:p>
    <w:p w14:paraId="60B471CD" w14:textId="79DA02D6" w:rsidR="00E831B3" w:rsidRPr="00462C28" w:rsidRDefault="00CD36CF" w:rsidP="00C52F91">
      <w:pPr>
        <w:pStyle w:val="References"/>
        <w:rPr>
          <w:color w:val="auto"/>
        </w:rPr>
      </w:pPr>
      <w:r w:rsidRPr="00462C28">
        <w:rPr>
          <w:color w:val="auto"/>
        </w:rPr>
        <w:t>[</w:t>
      </w:r>
      <w:sdt>
        <w:sdtPr>
          <w:rPr>
            <w:color w:val="auto"/>
          </w:rPr>
          <w:tag w:val="References"/>
          <w:id w:val="-1043047873"/>
          <w:placeholder>
            <w:docPart w:val="72F96FE023FE4DCF8CE63779FEE0FE2B"/>
          </w:placeholder>
          <w:text w:multiLine="1"/>
        </w:sdtPr>
        <w:sdtEndPr/>
        <w:sdtContent>
          <w:r w:rsidR="00DD3410">
            <w:rPr>
              <w:color w:val="auto"/>
            </w:rPr>
            <w:t>Introduced January 14, 2022; Referred to the Committee on Energy and Manufacturing then the Judiciary</w:t>
          </w:r>
        </w:sdtContent>
      </w:sdt>
      <w:r w:rsidRPr="00462C28">
        <w:rPr>
          <w:color w:val="auto"/>
        </w:rPr>
        <w:t>]</w:t>
      </w:r>
    </w:p>
    <w:p w14:paraId="07F3D0ED" w14:textId="43F36D03" w:rsidR="007B7C61" w:rsidRPr="00462C28" w:rsidRDefault="0000526A" w:rsidP="004918C8">
      <w:pPr>
        <w:pStyle w:val="TitleSection"/>
        <w:rPr>
          <w:color w:val="auto"/>
        </w:rPr>
      </w:pPr>
      <w:r w:rsidRPr="00462C28">
        <w:rPr>
          <w:color w:val="auto"/>
        </w:rPr>
        <w:lastRenderedPageBreak/>
        <w:t>A</w:t>
      </w:r>
      <w:r w:rsidR="00814AD8" w:rsidRPr="00462C28">
        <w:rPr>
          <w:color w:val="auto"/>
        </w:rPr>
        <w:t xml:space="preserve"> BILL </w:t>
      </w:r>
      <w:r w:rsidR="007609FA" w:rsidRPr="00462C28">
        <w:rPr>
          <w:color w:val="auto"/>
        </w:rPr>
        <w:t>to amend the Code of West Virginia, 1931, as amended,</w:t>
      </w:r>
      <w:r w:rsidR="00170792" w:rsidRPr="00462C28">
        <w:rPr>
          <w:color w:val="auto"/>
        </w:rPr>
        <w:t xml:space="preserve"> by adding thereto a new article, designated </w:t>
      </w:r>
      <w:r w:rsidR="00170792" w:rsidRPr="00462C28">
        <w:rPr>
          <w:bCs/>
          <w:color w:val="auto"/>
        </w:rPr>
        <w:t>§11-6M-1, §11-6M-2, §11-6M-3, §11-6M-4, and §11-6M-5, all</w:t>
      </w:r>
      <w:r w:rsidR="00170792" w:rsidRPr="00462C28">
        <w:rPr>
          <w:color w:val="auto"/>
        </w:rPr>
        <w:t xml:space="preserve"> </w:t>
      </w:r>
      <w:r w:rsidR="007609FA" w:rsidRPr="00462C28">
        <w:rPr>
          <w:color w:val="auto"/>
        </w:rPr>
        <w:t>relating</w:t>
      </w:r>
      <w:r w:rsidR="007B7C61" w:rsidRPr="00462C28">
        <w:rPr>
          <w:color w:val="auto"/>
        </w:rPr>
        <w:t xml:space="preserve"> to </w:t>
      </w:r>
      <w:r w:rsidR="00170792" w:rsidRPr="00462C28">
        <w:rPr>
          <w:color w:val="auto"/>
        </w:rPr>
        <w:t>establishing the Rare Earth Property Tax Industrial Development Act; providing for definitions; creating valuation of certain rare earth business personal property; creating an initial determination with a process for protest and appeal; and creating an effective date</w:t>
      </w:r>
      <w:r w:rsidR="004C7959" w:rsidRPr="00462C28">
        <w:rPr>
          <w:color w:val="auto"/>
        </w:rPr>
        <w:t xml:space="preserve">. </w:t>
      </w:r>
    </w:p>
    <w:p w14:paraId="66538A7D" w14:textId="77777777" w:rsidR="00814AD8" w:rsidRPr="00462C28" w:rsidRDefault="00814AD8" w:rsidP="00814AD8">
      <w:pPr>
        <w:pStyle w:val="EnactingClause"/>
        <w:rPr>
          <w:color w:val="auto"/>
        </w:rPr>
        <w:sectPr w:rsidR="00814AD8" w:rsidRPr="00462C28" w:rsidSect="00B772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2C28">
        <w:rPr>
          <w:color w:val="auto"/>
        </w:rPr>
        <w:t>Be it enacted by the Legislature of West Virginia:</w:t>
      </w:r>
    </w:p>
    <w:p w14:paraId="725DF8D1" w14:textId="46F17015" w:rsidR="0056512D" w:rsidRPr="00462C28" w:rsidRDefault="0056512D" w:rsidP="0056512D">
      <w:pPr>
        <w:pStyle w:val="ArticleHeading"/>
        <w:rPr>
          <w:color w:val="auto"/>
          <w:u w:val="single"/>
        </w:rPr>
      </w:pPr>
      <w:r w:rsidRPr="00462C28">
        <w:rPr>
          <w:color w:val="auto"/>
          <w:u w:val="single"/>
        </w:rPr>
        <w:t xml:space="preserve">ARTICLE </w:t>
      </w:r>
      <w:r w:rsidR="001135C7" w:rsidRPr="00462C28">
        <w:rPr>
          <w:color w:val="auto"/>
          <w:u w:val="single"/>
        </w:rPr>
        <w:t>6M. rare earth property tax industrial development act</w:t>
      </w:r>
      <w:r w:rsidRPr="00462C28">
        <w:rPr>
          <w:color w:val="auto"/>
          <w:u w:val="single"/>
        </w:rPr>
        <w:t>.</w:t>
      </w:r>
    </w:p>
    <w:p w14:paraId="168EDAD9" w14:textId="77777777" w:rsidR="001135C7" w:rsidRPr="00462C28" w:rsidRDefault="001135C7" w:rsidP="001135C7">
      <w:pPr>
        <w:pStyle w:val="SectionHeading"/>
        <w:rPr>
          <w:color w:val="auto"/>
          <w:u w:val="single"/>
        </w:rPr>
      </w:pPr>
      <w:r w:rsidRPr="00462C28">
        <w:rPr>
          <w:color w:val="auto"/>
          <w:u w:val="single"/>
        </w:rPr>
        <w:t>§11-6M-1. Short title.</w:t>
      </w:r>
    </w:p>
    <w:p w14:paraId="016E67EA" w14:textId="77777777" w:rsidR="001135C7" w:rsidRPr="00462C28" w:rsidRDefault="001135C7" w:rsidP="001135C7">
      <w:pPr>
        <w:pStyle w:val="SectionBody"/>
        <w:rPr>
          <w:color w:val="auto"/>
          <w:u w:val="single"/>
        </w:rPr>
      </w:pPr>
      <w:r w:rsidRPr="00462C28">
        <w:rPr>
          <w:color w:val="auto"/>
          <w:u w:val="single"/>
        </w:rPr>
        <w:t>This article shall be known and cited as the Rare Earth Property Tax Industrial Development Act.</w:t>
      </w:r>
    </w:p>
    <w:p w14:paraId="37E9573E" w14:textId="77777777" w:rsidR="001135C7" w:rsidRPr="00462C28" w:rsidRDefault="001135C7" w:rsidP="001135C7">
      <w:pPr>
        <w:pStyle w:val="SectionHeading"/>
        <w:rPr>
          <w:color w:val="auto"/>
          <w:u w:val="single"/>
        </w:rPr>
        <w:sectPr w:rsidR="001135C7" w:rsidRPr="00462C28" w:rsidSect="00B772FB">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462C28">
        <w:rPr>
          <w:color w:val="auto"/>
          <w:u w:val="single"/>
        </w:rPr>
        <w:t>§11-6M-2. Definitions.</w:t>
      </w:r>
    </w:p>
    <w:p w14:paraId="0D261B68" w14:textId="77777777" w:rsidR="001135C7" w:rsidRPr="00462C28" w:rsidRDefault="001135C7" w:rsidP="001135C7">
      <w:pPr>
        <w:pStyle w:val="SectionBody"/>
        <w:rPr>
          <w:color w:val="auto"/>
          <w:u w:val="single"/>
        </w:rPr>
      </w:pPr>
      <w:r w:rsidRPr="00462C28">
        <w:rPr>
          <w:color w:val="auto"/>
          <w:u w:val="single"/>
        </w:rPr>
        <w:t>For the purposes of this article:</w:t>
      </w:r>
    </w:p>
    <w:p w14:paraId="09F60C28" w14:textId="77777777" w:rsidR="001135C7" w:rsidRPr="00462C28" w:rsidRDefault="001135C7" w:rsidP="001135C7">
      <w:pPr>
        <w:pStyle w:val="SectionBody"/>
        <w:rPr>
          <w:color w:val="auto"/>
          <w:u w:val="single"/>
        </w:rPr>
      </w:pPr>
      <w:r w:rsidRPr="00462C28">
        <w:rPr>
          <w:color w:val="auto"/>
          <w:u w:val="single"/>
        </w:rPr>
        <w:t>(1) “Rare earth business personal property” means business personal property used in the extraction or refinement of Aluminum (bauxite), antimony, arsenic, barite, beryllium, bismuth, cesium, chromium, cobalt, fluorspar, gallium, germanium, graphite (natural), hafnium, helium, indium, lithium, magnesium, manganese, niobium, platinum group metals, potash, the rare earth elements group, rhenium, rubidium, scandium, strontium, tantalum, tellurium, tin, titanium, tungsten, uranium, vanadium, zirconium, lanthanum, cerium, praseodymium, neodymium, promethium, samarium, europium, gadolinium, terbium, dysprosium, holmium, erbium, thulium, ytterbium, and lutetium.</w:t>
      </w:r>
    </w:p>
    <w:p w14:paraId="3F3D048C" w14:textId="77777777" w:rsidR="001135C7" w:rsidRPr="00462C28" w:rsidRDefault="001135C7" w:rsidP="001135C7">
      <w:pPr>
        <w:pStyle w:val="SectionBody"/>
        <w:rPr>
          <w:color w:val="auto"/>
          <w:u w:val="single"/>
        </w:rPr>
      </w:pPr>
      <w:r w:rsidRPr="00462C28">
        <w:rPr>
          <w:color w:val="auto"/>
          <w:u w:val="single"/>
        </w:rPr>
        <w:t>(2) “Salvage value” means five percent of original cost.</w:t>
      </w:r>
    </w:p>
    <w:p w14:paraId="39F62A42" w14:textId="77777777" w:rsidR="001135C7" w:rsidRPr="00462C28" w:rsidRDefault="001135C7" w:rsidP="001135C7">
      <w:pPr>
        <w:pStyle w:val="SectionHeading"/>
        <w:rPr>
          <w:color w:val="auto"/>
          <w:u w:val="single"/>
        </w:rPr>
        <w:sectPr w:rsidR="001135C7" w:rsidRPr="00462C28" w:rsidSect="00B772FB">
          <w:type w:val="continuous"/>
          <w:pgSz w:w="12240" w:h="15840" w:code="1"/>
          <w:pgMar w:top="1440" w:right="1440" w:bottom="1440" w:left="1440" w:header="720" w:footer="720" w:gutter="0"/>
          <w:lnNumType w:countBy="1" w:restart="newSection"/>
          <w:pgNumType w:start="0"/>
          <w:cols w:space="720"/>
          <w:titlePg/>
          <w:docGrid w:linePitch="360"/>
        </w:sectPr>
      </w:pPr>
      <w:r w:rsidRPr="00462C28">
        <w:rPr>
          <w:color w:val="auto"/>
          <w:u w:val="single"/>
        </w:rPr>
        <w:t>§11-6M-3. Valuation of certain rare earth business personal property.</w:t>
      </w:r>
    </w:p>
    <w:p w14:paraId="2B604DC5" w14:textId="77777777" w:rsidR="001135C7" w:rsidRPr="00462C28" w:rsidRDefault="001135C7" w:rsidP="001135C7">
      <w:pPr>
        <w:pStyle w:val="SectionBody"/>
        <w:rPr>
          <w:color w:val="auto"/>
          <w:u w:val="single"/>
        </w:rPr>
      </w:pPr>
      <w:r w:rsidRPr="00462C28">
        <w:rPr>
          <w:color w:val="auto"/>
          <w:u w:val="single"/>
        </w:rPr>
        <w:t>Notwithstanding any other provision of this code to the contrary, the value of rare earth business personal property shall be its salvage value.</w:t>
      </w:r>
    </w:p>
    <w:p w14:paraId="3C4594B6" w14:textId="5B8126A9" w:rsidR="001135C7" w:rsidRPr="00462C28" w:rsidRDefault="001135C7" w:rsidP="001135C7">
      <w:pPr>
        <w:pStyle w:val="SectionHeading"/>
        <w:rPr>
          <w:color w:val="auto"/>
          <w:u w:val="single"/>
        </w:rPr>
        <w:sectPr w:rsidR="001135C7" w:rsidRPr="00462C28" w:rsidSect="00B772FB">
          <w:type w:val="continuous"/>
          <w:pgSz w:w="12240" w:h="15840" w:code="1"/>
          <w:pgMar w:top="1440" w:right="1440" w:bottom="1440" w:left="1440" w:header="720" w:footer="720" w:gutter="0"/>
          <w:lnNumType w:countBy="1" w:restart="newSection"/>
          <w:pgNumType w:start="0"/>
          <w:cols w:space="720"/>
          <w:titlePg/>
          <w:docGrid w:linePitch="360"/>
        </w:sectPr>
      </w:pPr>
      <w:r w:rsidRPr="00462C28">
        <w:rPr>
          <w:color w:val="auto"/>
          <w:u w:val="single"/>
        </w:rPr>
        <w:t>§11-6M-4. Initial determination; protest and appeal.</w:t>
      </w:r>
    </w:p>
    <w:p w14:paraId="59CEF077" w14:textId="489D4DD7" w:rsidR="001135C7" w:rsidRPr="00462C28" w:rsidRDefault="001135C7" w:rsidP="001135C7">
      <w:pPr>
        <w:pStyle w:val="SectionBody"/>
        <w:rPr>
          <w:color w:val="auto"/>
          <w:u w:val="single"/>
        </w:rPr>
      </w:pPr>
      <w:r w:rsidRPr="00462C28">
        <w:rPr>
          <w:color w:val="auto"/>
          <w:u w:val="single"/>
        </w:rPr>
        <w:t xml:space="preserve">The valuation and assessment of any rare earth business personal property subject to this </w:t>
      </w:r>
      <w:r w:rsidRPr="00462C28">
        <w:rPr>
          <w:color w:val="auto"/>
          <w:u w:val="single"/>
        </w:rPr>
        <w:lastRenderedPageBreak/>
        <w:t xml:space="preserve">article, including the process of protest and appeal from any such valuation, shall be conducted in the manner set forth and more fully described in §11-6-1 </w:t>
      </w:r>
      <w:r w:rsidRPr="00462C28">
        <w:rPr>
          <w:i/>
          <w:iCs/>
          <w:color w:val="auto"/>
          <w:u w:val="single"/>
        </w:rPr>
        <w:t>et seq</w:t>
      </w:r>
      <w:r w:rsidRPr="00462C28">
        <w:rPr>
          <w:color w:val="auto"/>
          <w:u w:val="single"/>
        </w:rPr>
        <w:t xml:space="preserve">. of this code and any applicable rules: </w:t>
      </w:r>
      <w:r w:rsidRPr="00462C28">
        <w:rPr>
          <w:i/>
          <w:iCs/>
          <w:color w:val="auto"/>
          <w:u w:val="single"/>
        </w:rPr>
        <w:t>Provided</w:t>
      </w:r>
      <w:r w:rsidRPr="00462C28">
        <w:rPr>
          <w:color w:val="auto"/>
          <w:u w:val="single"/>
        </w:rPr>
        <w:t xml:space="preserve">, That with respect to any </w:t>
      </w:r>
      <w:r w:rsidR="003E2C7C">
        <w:rPr>
          <w:color w:val="auto"/>
          <w:u w:val="single"/>
        </w:rPr>
        <w:t>rare earth business personal property</w:t>
      </w:r>
      <w:r w:rsidRPr="00462C28">
        <w:rPr>
          <w:color w:val="auto"/>
          <w:u w:val="single"/>
        </w:rPr>
        <w:t xml:space="preserve"> that is subject to this article but is not property of a business subject to the provisions of §11-6-1 </w:t>
      </w:r>
      <w:r w:rsidRPr="00462C28">
        <w:rPr>
          <w:i/>
          <w:iCs/>
          <w:color w:val="auto"/>
          <w:u w:val="single"/>
        </w:rPr>
        <w:t>et seq</w:t>
      </w:r>
      <w:r w:rsidRPr="00462C28">
        <w:rPr>
          <w:color w:val="auto"/>
          <w:u w:val="single"/>
        </w:rPr>
        <w:t xml:space="preserve">. of this code, the valuation and assessment of such rare earth business personal property, including the process of protest and appeal from any such valuation, shall be conducted in the manner set forth in §11-3-1 </w:t>
      </w:r>
      <w:r w:rsidRPr="00462C28">
        <w:rPr>
          <w:i/>
          <w:iCs/>
          <w:color w:val="auto"/>
          <w:u w:val="single"/>
        </w:rPr>
        <w:t>et seq</w:t>
      </w:r>
      <w:r w:rsidRPr="00462C28">
        <w:rPr>
          <w:color w:val="auto"/>
          <w:u w:val="single"/>
        </w:rPr>
        <w:t>. of this code.</w:t>
      </w:r>
    </w:p>
    <w:p w14:paraId="3ED27D68" w14:textId="77777777" w:rsidR="001135C7" w:rsidRPr="00462C28" w:rsidRDefault="001135C7" w:rsidP="001135C7">
      <w:pPr>
        <w:pStyle w:val="SectionHeading"/>
        <w:rPr>
          <w:color w:val="auto"/>
          <w:u w:val="single"/>
        </w:rPr>
        <w:sectPr w:rsidR="001135C7" w:rsidRPr="00462C28" w:rsidSect="00B772FB">
          <w:type w:val="continuous"/>
          <w:pgSz w:w="12240" w:h="15840" w:code="1"/>
          <w:pgMar w:top="1440" w:right="1440" w:bottom="1440" w:left="1440" w:header="720" w:footer="720" w:gutter="0"/>
          <w:lnNumType w:countBy="1" w:restart="newSection"/>
          <w:pgNumType w:start="1"/>
          <w:cols w:space="720"/>
          <w:docGrid w:linePitch="360"/>
        </w:sectPr>
      </w:pPr>
      <w:r w:rsidRPr="00462C28">
        <w:rPr>
          <w:color w:val="auto"/>
          <w:u w:val="single"/>
        </w:rPr>
        <w:t>§11-6M-5. Effective date.</w:t>
      </w:r>
    </w:p>
    <w:p w14:paraId="61E178C8" w14:textId="77777777" w:rsidR="001135C7" w:rsidRPr="00462C28" w:rsidRDefault="001135C7" w:rsidP="001135C7">
      <w:pPr>
        <w:pStyle w:val="SectionBody"/>
        <w:rPr>
          <w:color w:val="auto"/>
          <w:u w:val="single"/>
        </w:rPr>
      </w:pPr>
      <w:r w:rsidRPr="00462C28">
        <w:rPr>
          <w:color w:val="auto"/>
          <w:u w:val="single"/>
        </w:rPr>
        <w:t xml:space="preserve">This article is effective on and after July 1, 2022. </w:t>
      </w:r>
    </w:p>
    <w:p w14:paraId="724C8B85" w14:textId="77777777" w:rsidR="00032049" w:rsidRPr="00462C28" w:rsidRDefault="00032049" w:rsidP="0056512D">
      <w:pPr>
        <w:pStyle w:val="Note"/>
        <w:ind w:left="0"/>
        <w:rPr>
          <w:color w:val="auto"/>
        </w:rPr>
      </w:pPr>
    </w:p>
    <w:p w14:paraId="182B6D5B" w14:textId="02080665" w:rsidR="004918C8" w:rsidRPr="00462C28" w:rsidRDefault="004918C8" w:rsidP="004918C8">
      <w:pPr>
        <w:pStyle w:val="Note"/>
        <w:rPr>
          <w:color w:val="auto"/>
        </w:rPr>
      </w:pPr>
      <w:r w:rsidRPr="00462C28">
        <w:rPr>
          <w:color w:val="auto"/>
        </w:rPr>
        <w:t xml:space="preserve">NOTE: The purpose of this bill is to </w:t>
      </w:r>
      <w:r w:rsidR="001135C7" w:rsidRPr="00462C28">
        <w:rPr>
          <w:color w:val="auto"/>
        </w:rPr>
        <w:t>provide property tax relief to rare earth industries</w:t>
      </w:r>
      <w:r w:rsidRPr="00462C28">
        <w:rPr>
          <w:color w:val="auto"/>
        </w:rPr>
        <w:t>.</w:t>
      </w:r>
      <w:r w:rsidR="005900E8" w:rsidRPr="00462C28">
        <w:rPr>
          <w:color w:val="auto"/>
        </w:rPr>
        <w:t xml:space="preserve"> </w:t>
      </w:r>
      <w:r w:rsidR="005900E8" w:rsidRPr="00462C28">
        <w:rPr>
          <w:bCs/>
          <w:color w:val="auto"/>
        </w:rPr>
        <w:t xml:space="preserve">The bill is to be titled </w:t>
      </w:r>
      <w:r w:rsidR="005900E8" w:rsidRPr="00462C28">
        <w:rPr>
          <w:color w:val="auto"/>
        </w:rPr>
        <w:t>“Rare Earth Property Tax Industrial Development Act.” The bill provides for definitions. The bill creates valuation of certain rare earth business personal property. The bill creates an initial determination with a process for protest and appeal. Finally, the bill creates an effective date.</w:t>
      </w:r>
    </w:p>
    <w:p w14:paraId="550EF228" w14:textId="2E08F4F9" w:rsidR="004918C8" w:rsidRPr="00462C28" w:rsidRDefault="004918C8" w:rsidP="004918C8">
      <w:pPr>
        <w:pStyle w:val="Note"/>
        <w:rPr>
          <w:color w:val="auto"/>
        </w:rPr>
      </w:pPr>
      <w:r w:rsidRPr="00462C28">
        <w:rPr>
          <w:color w:val="auto"/>
        </w:rPr>
        <w:t>Strike-throughs indicate language that would be stricken from a heading or the present law</w:t>
      </w:r>
      <w:r w:rsidR="00A61528" w:rsidRPr="00462C28">
        <w:rPr>
          <w:color w:val="auto"/>
        </w:rPr>
        <w:t>,</w:t>
      </w:r>
      <w:r w:rsidRPr="00462C28">
        <w:rPr>
          <w:color w:val="auto"/>
        </w:rPr>
        <w:t xml:space="preserve"> and underscoring indicates new language that would be added.</w:t>
      </w:r>
    </w:p>
    <w:p w14:paraId="4AD37BF7" w14:textId="77777777" w:rsidR="004918C8" w:rsidRPr="00462C28" w:rsidRDefault="004918C8" w:rsidP="00024F87">
      <w:pPr>
        <w:pStyle w:val="Note"/>
        <w:ind w:left="0"/>
        <w:rPr>
          <w:color w:val="auto"/>
        </w:rPr>
      </w:pPr>
    </w:p>
    <w:sectPr w:rsidR="004918C8" w:rsidRPr="00462C28" w:rsidSect="00B772FB">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04C9" w14:textId="77777777" w:rsidR="008D0721" w:rsidRPr="00B844FE" w:rsidRDefault="008D0721" w:rsidP="00B844FE">
      <w:r>
        <w:separator/>
      </w:r>
    </w:p>
  </w:endnote>
  <w:endnote w:type="continuationSeparator" w:id="0">
    <w:p w14:paraId="5F96D4F7" w14:textId="77777777" w:rsidR="008D0721" w:rsidRPr="00B844FE" w:rsidRDefault="008D07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561068"/>
      <w:docPartObj>
        <w:docPartGallery w:val="Page Numbers (Bottom of Page)"/>
        <w:docPartUnique/>
      </w:docPartObj>
    </w:sdtPr>
    <w:sdtEndPr>
      <w:rPr>
        <w:noProof/>
      </w:rPr>
    </w:sdtEndPr>
    <w:sdtContent>
      <w:p w14:paraId="4972D837" w14:textId="2E877813" w:rsidR="00B772FB" w:rsidRDefault="00B77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16542FF8"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279920"/>
      <w:docPartObj>
        <w:docPartGallery w:val="Page Numbers (Bottom of Page)"/>
        <w:docPartUnique/>
      </w:docPartObj>
    </w:sdtPr>
    <w:sdtEndPr>
      <w:rPr>
        <w:noProof/>
      </w:rPr>
    </w:sdtEndPr>
    <w:sdtContent>
      <w:p w14:paraId="14B617F4" w14:textId="29A8750D" w:rsidR="00B772FB" w:rsidRDefault="00B77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EAE409" w14:textId="6359793C" w:rsidR="00495D5D" w:rsidRPr="00B772FB" w:rsidRDefault="00495D5D" w:rsidP="00B7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EF5B" w14:textId="77777777" w:rsidR="008D0721" w:rsidRPr="00B844FE" w:rsidRDefault="008D0721" w:rsidP="00B844FE">
      <w:r>
        <w:separator/>
      </w:r>
    </w:p>
  </w:footnote>
  <w:footnote w:type="continuationSeparator" w:id="0">
    <w:p w14:paraId="68B4CA73" w14:textId="77777777" w:rsidR="008D0721" w:rsidRPr="00B844FE" w:rsidRDefault="008D07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DD3410">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42B2527D" w:rsidR="008C1BF8" w:rsidRPr="00C33014" w:rsidRDefault="008C1BF8" w:rsidP="00C33014">
    <w:pPr>
      <w:pStyle w:val="HeaderStyle"/>
    </w:pPr>
    <w:r>
      <w:t>Intr H</w:t>
    </w:r>
    <w:r w:rsidR="004C7959">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4C7959">
          <w:rPr>
            <w:rStyle w:val="HeaderStyleChar"/>
          </w:rPr>
          <w:t>2R1</w:t>
        </w:r>
        <w:r w:rsidR="001135C7">
          <w:rPr>
            <w:rStyle w:val="HeaderStyleChar"/>
          </w:rPr>
          <w:t>327</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424FB64A"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4C7959">
          <w:rPr>
            <w:rStyle w:val="HeaderStyleChar"/>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85D22"/>
    <w:rsid w:val="000955B8"/>
    <w:rsid w:val="00096485"/>
    <w:rsid w:val="000C3CDC"/>
    <w:rsid w:val="000C5C77"/>
    <w:rsid w:val="000E3FC0"/>
    <w:rsid w:val="0010070F"/>
    <w:rsid w:val="001135C7"/>
    <w:rsid w:val="0015112E"/>
    <w:rsid w:val="001552E7"/>
    <w:rsid w:val="001566B4"/>
    <w:rsid w:val="00170792"/>
    <w:rsid w:val="001C279E"/>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D08B3"/>
    <w:rsid w:val="003E2C7C"/>
    <w:rsid w:val="004368E0"/>
    <w:rsid w:val="00462C28"/>
    <w:rsid w:val="004718E2"/>
    <w:rsid w:val="004918C8"/>
    <w:rsid w:val="004942C7"/>
    <w:rsid w:val="00495D5D"/>
    <w:rsid w:val="004C13DD"/>
    <w:rsid w:val="004C7959"/>
    <w:rsid w:val="004D152F"/>
    <w:rsid w:val="004E3441"/>
    <w:rsid w:val="00533AA7"/>
    <w:rsid w:val="005371FE"/>
    <w:rsid w:val="00552CDA"/>
    <w:rsid w:val="0056512D"/>
    <w:rsid w:val="00583422"/>
    <w:rsid w:val="005900E8"/>
    <w:rsid w:val="00596DDB"/>
    <w:rsid w:val="005A5366"/>
    <w:rsid w:val="005D0B28"/>
    <w:rsid w:val="005E1BC2"/>
    <w:rsid w:val="00637E73"/>
    <w:rsid w:val="00676613"/>
    <w:rsid w:val="00681A7F"/>
    <w:rsid w:val="006865E9"/>
    <w:rsid w:val="00691F3E"/>
    <w:rsid w:val="00694BFB"/>
    <w:rsid w:val="006A106B"/>
    <w:rsid w:val="006C523D"/>
    <w:rsid w:val="006D4036"/>
    <w:rsid w:val="006D71EF"/>
    <w:rsid w:val="006E59B1"/>
    <w:rsid w:val="006F4CA2"/>
    <w:rsid w:val="00732105"/>
    <w:rsid w:val="007609FA"/>
    <w:rsid w:val="00787D47"/>
    <w:rsid w:val="007A7081"/>
    <w:rsid w:val="007B7C61"/>
    <w:rsid w:val="007C5D2A"/>
    <w:rsid w:val="007C620D"/>
    <w:rsid w:val="007D0663"/>
    <w:rsid w:val="007F1CF5"/>
    <w:rsid w:val="00814AD8"/>
    <w:rsid w:val="00834EDE"/>
    <w:rsid w:val="00850406"/>
    <w:rsid w:val="008647C1"/>
    <w:rsid w:val="008736AA"/>
    <w:rsid w:val="00874F78"/>
    <w:rsid w:val="008B266B"/>
    <w:rsid w:val="008C1BF8"/>
    <w:rsid w:val="008D0721"/>
    <w:rsid w:val="008D275D"/>
    <w:rsid w:val="009354FF"/>
    <w:rsid w:val="00937BD3"/>
    <w:rsid w:val="009801C5"/>
    <w:rsid w:val="00980327"/>
    <w:rsid w:val="00986478"/>
    <w:rsid w:val="009A550B"/>
    <w:rsid w:val="009A6998"/>
    <w:rsid w:val="009B5557"/>
    <w:rsid w:val="009F1067"/>
    <w:rsid w:val="009F7772"/>
    <w:rsid w:val="00A20A16"/>
    <w:rsid w:val="00A31E01"/>
    <w:rsid w:val="00A32B93"/>
    <w:rsid w:val="00A527AD"/>
    <w:rsid w:val="00A55683"/>
    <w:rsid w:val="00A61528"/>
    <w:rsid w:val="00A718CF"/>
    <w:rsid w:val="00A87D84"/>
    <w:rsid w:val="00AA2CC5"/>
    <w:rsid w:val="00AD2CD8"/>
    <w:rsid w:val="00AE25EA"/>
    <w:rsid w:val="00AE2693"/>
    <w:rsid w:val="00AE48A0"/>
    <w:rsid w:val="00AE61BE"/>
    <w:rsid w:val="00B16F25"/>
    <w:rsid w:val="00B24422"/>
    <w:rsid w:val="00B772FB"/>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C7DA4"/>
    <w:rsid w:val="00CD12CB"/>
    <w:rsid w:val="00CD36CF"/>
    <w:rsid w:val="00CF1DCA"/>
    <w:rsid w:val="00D06519"/>
    <w:rsid w:val="00D15629"/>
    <w:rsid w:val="00D25F70"/>
    <w:rsid w:val="00D26E03"/>
    <w:rsid w:val="00D4578E"/>
    <w:rsid w:val="00D579FC"/>
    <w:rsid w:val="00D81C16"/>
    <w:rsid w:val="00DB78C9"/>
    <w:rsid w:val="00DC0098"/>
    <w:rsid w:val="00DD3410"/>
    <w:rsid w:val="00DE526B"/>
    <w:rsid w:val="00DF199D"/>
    <w:rsid w:val="00DF592C"/>
    <w:rsid w:val="00E01542"/>
    <w:rsid w:val="00E2311C"/>
    <w:rsid w:val="00E33839"/>
    <w:rsid w:val="00E365F1"/>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56512D"/>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56512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56512D"/>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56512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56512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7465">
      <w:bodyDiv w:val="1"/>
      <w:marLeft w:val="0"/>
      <w:marRight w:val="0"/>
      <w:marTop w:val="0"/>
      <w:marBottom w:val="0"/>
      <w:divBdr>
        <w:top w:val="none" w:sz="0" w:space="0" w:color="auto"/>
        <w:left w:val="none" w:sz="0" w:space="0" w:color="auto"/>
        <w:bottom w:val="none" w:sz="0" w:space="0" w:color="auto"/>
        <w:right w:val="none" w:sz="0" w:space="0" w:color="auto"/>
      </w:divBdr>
    </w:div>
    <w:div w:id="20082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47A6D"/>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2022-01-12T20:35:00Z</cp:lastPrinted>
  <dcterms:created xsi:type="dcterms:W3CDTF">2022-01-14T13:20:00Z</dcterms:created>
  <dcterms:modified xsi:type="dcterms:W3CDTF">2022-01-14T13:20:00Z</dcterms:modified>
</cp:coreProperties>
</file>